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w:t>
      </w:r>
      <w:r w:rsidR="00BC6667">
        <w:t xml:space="preserve"> </w:t>
      </w:r>
      <w:r w:rsidR="009B19CB">
        <w:t>Postal &amp; Courier Activities</w:t>
      </w:r>
    </w:p>
    <w:p w:rsidR="0047458F" w:rsidRPr="0047458F" w:rsidRDefault="0047458F" w:rsidP="0047458F"/>
    <w:p w:rsidR="008C0DDE" w:rsidRDefault="008C0DDE">
      <w:pPr>
        <w:rPr>
          <w:rFonts w:asciiTheme="majorHAnsi" w:hAnsiTheme="majorHAnsi"/>
          <w:b/>
          <w:sz w:val="28"/>
          <w:szCs w:val="21"/>
          <w:u w:val="single"/>
        </w:rPr>
      </w:pPr>
    </w:p>
    <w:p w:rsidR="00356BB9"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9B19CB" w:rsidRDefault="009B19CB" w:rsidP="00BC6667">
      <w:pPr>
        <w:rPr>
          <w:rFonts w:ascii="TimesNewRomanPS-BoldMT" w:hAnsi="TimesNewRomanPS-BoldMT" w:cs="TimesNewRomanPS-BoldMT"/>
          <w:b/>
          <w:bCs/>
          <w:color w:val="2E3193"/>
          <w:sz w:val="21"/>
          <w:szCs w:val="21"/>
        </w:rPr>
      </w:pPr>
      <w:r>
        <w:rPr>
          <w:rFonts w:ascii="TimesNewRomanPS-BoldMT" w:hAnsi="TimesNewRomanPS-BoldMT" w:cs="TimesNewRomanPS-BoldMT"/>
          <w:b/>
          <w:bCs/>
          <w:color w:val="2E3193"/>
          <w:sz w:val="21"/>
          <w:szCs w:val="21"/>
        </w:rPr>
        <w:t xml:space="preserve">Division </w:t>
      </w:r>
      <w:proofErr w:type="gramStart"/>
      <w:r>
        <w:rPr>
          <w:rFonts w:ascii="TimesNewRomanPS-BoldMT" w:hAnsi="TimesNewRomanPS-BoldMT" w:cs="TimesNewRomanPS-BoldMT"/>
          <w:b/>
          <w:bCs/>
          <w:color w:val="2E3193"/>
          <w:sz w:val="21"/>
          <w:szCs w:val="21"/>
        </w:rPr>
        <w:t>53 :</w:t>
      </w:r>
      <w:proofErr w:type="gramEnd"/>
      <w:r>
        <w:rPr>
          <w:rFonts w:ascii="TimesNewRomanPS-BoldMT" w:hAnsi="TimesNewRomanPS-BoldMT" w:cs="TimesNewRomanPS-BoldMT"/>
          <w:b/>
          <w:bCs/>
          <w:color w:val="2E3193"/>
          <w:sz w:val="21"/>
          <w:szCs w:val="21"/>
        </w:rPr>
        <w:t xml:space="preserve"> Postal and courier activities</w:t>
      </w:r>
    </w:p>
    <w:p w:rsidR="00356BB9" w:rsidRPr="008C0DDE" w:rsidRDefault="00356BB9" w:rsidP="00BC6667">
      <w:pPr>
        <w:rPr>
          <w:rFonts w:ascii="Arial Black" w:hAnsi="Arial Black"/>
          <w:b/>
          <w:sz w:val="28"/>
          <w:szCs w:val="21"/>
          <w:u w:val="single"/>
        </w:rPr>
      </w:pPr>
      <w:r w:rsidRPr="008C0DDE">
        <w:rPr>
          <w:rFonts w:ascii="Arial Black" w:hAnsi="Arial Black"/>
          <w:b/>
          <w:sz w:val="28"/>
          <w:szCs w:val="21"/>
          <w:u w:val="single"/>
        </w:rPr>
        <w:t>ACITIVITY CODE</w:t>
      </w:r>
    </w:p>
    <w:p w:rsidR="009B19CB" w:rsidRDefault="009B19CB" w:rsidP="00983F50">
      <w:pPr>
        <w:rPr>
          <w:rFonts w:ascii="TimesNewRomanPSMT" w:hAnsi="TimesNewRomanPSMT" w:cs="TimesNewRomanPSMT"/>
          <w:sz w:val="21"/>
          <w:szCs w:val="21"/>
        </w:rPr>
      </w:pPr>
      <w:r>
        <w:rPr>
          <w:rFonts w:ascii="TimesNewRomanPSMT" w:hAnsi="TimesNewRomanPSMT" w:cs="TimesNewRomanPSMT"/>
          <w:sz w:val="21"/>
          <w:szCs w:val="21"/>
        </w:rPr>
        <w:t>53100 Postal activities</w:t>
      </w:r>
    </w:p>
    <w:p w:rsidR="009B19CB" w:rsidRDefault="009B19CB" w:rsidP="00983F50">
      <w:pPr>
        <w:rPr>
          <w:rFonts w:ascii="TimesNewRomanPSMT" w:hAnsi="TimesNewRomanPSMT" w:cs="TimesNewRomanPSMT"/>
          <w:sz w:val="21"/>
          <w:szCs w:val="21"/>
        </w:rPr>
      </w:pPr>
      <w:r>
        <w:rPr>
          <w:rFonts w:ascii="TimesNewRomanPSMT" w:hAnsi="TimesNewRomanPSMT" w:cs="TimesNewRomanPSMT"/>
          <w:sz w:val="21"/>
          <w:szCs w:val="21"/>
        </w:rPr>
        <w:t>53200 Courier activities</w:t>
      </w:r>
    </w:p>
    <w:p w:rsidR="0013740E" w:rsidRPr="0013740E" w:rsidRDefault="00356BB9" w:rsidP="00983F50">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9B19CB" w:rsidRPr="009B19CB" w:rsidRDefault="009B19CB" w:rsidP="009B19CB">
      <w:pPr>
        <w:pStyle w:val="NormalWeb"/>
        <w:numPr>
          <w:ilvl w:val="0"/>
          <w:numId w:val="34"/>
        </w:numPr>
        <w:shd w:val="clear" w:color="auto" w:fill="FFFFFF"/>
        <w:spacing w:before="0" w:beforeAutospacing="0" w:after="0" w:afterAutospacing="0"/>
        <w:jc w:val="both"/>
        <w:rPr>
          <w:rFonts w:ascii="Arial" w:hAnsi="Arial" w:cs="Arial"/>
          <w:color w:val="3A3A3A"/>
          <w:sz w:val="22"/>
          <w:szCs w:val="22"/>
        </w:rPr>
      </w:pPr>
      <w:hyperlink r:id="rId5" w:tgtFrame="_blank" w:history="1">
        <w:r w:rsidRPr="009B19CB">
          <w:rPr>
            <w:rStyle w:val="Hyperlink"/>
            <w:rFonts w:ascii="Arial" w:hAnsi="Arial" w:cs="Arial"/>
            <w:bCs/>
            <w:color w:val="2F4468"/>
            <w:sz w:val="22"/>
            <w:szCs w:val="22"/>
            <w:u w:val="none"/>
            <w:bdr w:val="none" w:sz="0" w:space="0" w:color="auto" w:frame="1"/>
          </w:rPr>
          <w:t>To establish, maintain, run &amp; operate the business of handling, carrying &amp; delivering of articles, packages, parcels, containers, mails, goods, communication &amp; messenger services from one place to another and from one person to another and to the place of destination and to charge such cartage, </w:t>
        </w:r>
      </w:hyperlink>
      <w:r w:rsidRPr="009B19CB">
        <w:rPr>
          <w:rFonts w:ascii="Arial" w:hAnsi="Arial" w:cs="Arial"/>
          <w:color w:val="3A3A3A"/>
          <w:sz w:val="22"/>
          <w:szCs w:val="22"/>
        </w:rPr>
        <w:t>freight or fare as may be feasible or commensurate with the work or service performed in relation thereto and for that purpose to purchase or hire vehicles of all types for maintaining the service line and to insure all or any of the articles carried by the company for the delivery of the same during its transit or storage.</w:t>
      </w:r>
    </w:p>
    <w:p w:rsidR="009B19CB" w:rsidRPr="009B19CB" w:rsidRDefault="009B19CB" w:rsidP="009B19CB">
      <w:pPr>
        <w:pStyle w:val="NormalWeb"/>
        <w:numPr>
          <w:ilvl w:val="0"/>
          <w:numId w:val="34"/>
        </w:numPr>
        <w:shd w:val="clear" w:color="auto" w:fill="FFFFFF"/>
        <w:spacing w:before="0" w:beforeAutospacing="0" w:after="0" w:afterAutospacing="0"/>
        <w:jc w:val="both"/>
        <w:rPr>
          <w:rFonts w:ascii="Arial" w:hAnsi="Arial" w:cs="Arial"/>
          <w:color w:val="3A3A3A"/>
          <w:sz w:val="22"/>
          <w:szCs w:val="22"/>
        </w:rPr>
      </w:pPr>
      <w:hyperlink r:id="rId6" w:history="1">
        <w:r w:rsidRPr="009B19CB">
          <w:rPr>
            <w:rStyle w:val="Hyperlink"/>
            <w:rFonts w:ascii="Arial" w:hAnsi="Arial" w:cs="Arial"/>
            <w:bCs/>
            <w:color w:val="2F4468"/>
            <w:sz w:val="22"/>
            <w:szCs w:val="22"/>
            <w:u w:val="none"/>
            <w:bdr w:val="none" w:sz="0" w:space="0" w:color="auto" w:frame="1"/>
          </w:rPr>
          <w:t>To carry on the business as travel agents, tourist and cargo carriers, freight forwarders by road, railway, sea water or air or by any other mode of transport and to carry on all other allied business and activities pertaining to the travelling and tourist business</w:t>
        </w:r>
      </w:hyperlink>
      <w:r w:rsidRPr="009B19CB">
        <w:rPr>
          <w:rFonts w:ascii="Arial" w:hAnsi="Arial" w:cs="Arial"/>
          <w:color w:val="3A3A3A"/>
          <w:sz w:val="22"/>
          <w:szCs w:val="22"/>
        </w:rPr>
        <w:t xml:space="preserve">. </w:t>
      </w:r>
    </w:p>
    <w:p w:rsidR="009B19CB" w:rsidRPr="009B19CB" w:rsidRDefault="009B19CB" w:rsidP="009B19CB">
      <w:pPr>
        <w:pStyle w:val="NormalWeb"/>
        <w:shd w:val="clear" w:color="auto" w:fill="FFFFFF"/>
        <w:spacing w:before="0" w:beforeAutospacing="0" w:after="0" w:afterAutospacing="0"/>
        <w:jc w:val="both"/>
        <w:rPr>
          <w:rFonts w:ascii="Arial" w:hAnsi="Arial" w:cs="Arial"/>
          <w:color w:val="3A3A3A"/>
          <w:sz w:val="22"/>
          <w:szCs w:val="22"/>
        </w:rPr>
      </w:pPr>
    </w:p>
    <w:p w:rsidR="009B19CB" w:rsidRPr="009B19CB" w:rsidRDefault="009B19CB" w:rsidP="009B19CB">
      <w:pPr>
        <w:pStyle w:val="NormalWeb"/>
        <w:numPr>
          <w:ilvl w:val="0"/>
          <w:numId w:val="34"/>
        </w:numPr>
        <w:shd w:val="clear" w:color="auto" w:fill="FFFFFF"/>
        <w:spacing w:before="0" w:beforeAutospacing="0" w:after="0" w:afterAutospacing="0"/>
        <w:jc w:val="both"/>
        <w:rPr>
          <w:rFonts w:ascii="Arial" w:hAnsi="Arial" w:cs="Arial"/>
          <w:color w:val="3A3A3A"/>
          <w:sz w:val="22"/>
          <w:szCs w:val="22"/>
        </w:rPr>
      </w:pPr>
      <w:r w:rsidRPr="009B19CB">
        <w:rPr>
          <w:rFonts w:ascii="Arial" w:hAnsi="Arial" w:cs="Arial"/>
          <w:color w:val="3A3A3A"/>
          <w:sz w:val="22"/>
          <w:szCs w:val="22"/>
        </w:rPr>
        <w:t xml:space="preserve">To carry on all or any of the business of transporters, cartage and haulage contractors, garage proprietors, owners and charterers of road vehicles, aircraft, ships, tugs, burger and boats of every description, carrier of goods and passengers by road, water or air, cartage contractors, stevedores, </w:t>
      </w:r>
      <w:proofErr w:type="spellStart"/>
      <w:r w:rsidRPr="009B19CB">
        <w:rPr>
          <w:rFonts w:ascii="Arial" w:hAnsi="Arial" w:cs="Arial"/>
          <w:color w:val="3A3A3A"/>
          <w:sz w:val="22"/>
          <w:szCs w:val="22"/>
        </w:rPr>
        <w:t>warfingers</w:t>
      </w:r>
      <w:proofErr w:type="spellEnd"/>
      <w:r w:rsidRPr="009B19CB">
        <w:rPr>
          <w:rFonts w:ascii="Arial" w:hAnsi="Arial" w:cs="Arial"/>
          <w:color w:val="3A3A3A"/>
          <w:sz w:val="22"/>
          <w:szCs w:val="22"/>
        </w:rPr>
        <w:t>, cargo superintendents, packers, haulers, warehouse man, storekeepers and job master and to act as clearing and forwarding agents</w:t>
      </w:r>
    </w:p>
    <w:p w:rsidR="0013740E" w:rsidRPr="009B19CB" w:rsidRDefault="0013740E" w:rsidP="0013740E">
      <w:pPr>
        <w:shd w:val="clear" w:color="auto" w:fill="FFFFFF"/>
        <w:spacing w:before="100" w:beforeAutospacing="1" w:after="225" w:line="240" w:lineRule="auto"/>
        <w:ind w:left="600"/>
        <w:jc w:val="both"/>
        <w:rPr>
          <w:rFonts w:ascii="Arial" w:eastAsia="Times New Roman" w:hAnsi="Arial" w:cs="Arial"/>
          <w:color w:val="36344D"/>
        </w:rPr>
      </w:pPr>
    </w:p>
    <w:p w:rsidR="000C65D1" w:rsidRPr="00D31896" w:rsidRDefault="000C65D1" w:rsidP="0079743F">
      <w:pPr>
        <w:jc w:val="both"/>
        <w:rPr>
          <w:rFonts w:ascii="Arial" w:hAnsi="Arial" w:cs="Arial"/>
          <w:b/>
          <w:u w:val="single"/>
        </w:rPr>
      </w:pPr>
      <w:r w:rsidRPr="00DD1D9D">
        <w:rPr>
          <w:rFonts w:ascii="Arial Black" w:hAnsi="Arial Black"/>
          <w:b/>
          <w:sz w:val="28"/>
          <w:szCs w:val="21"/>
          <w:u w:val="single"/>
        </w:rPr>
        <w:t>TRADEMARK CLASS</w:t>
      </w:r>
    </w:p>
    <w:p w:rsidR="000C65D1" w:rsidRPr="008C0DDE" w:rsidRDefault="0013740E" w:rsidP="00CB6329">
      <w:pPr>
        <w:jc w:val="both"/>
        <w:rPr>
          <w:rFonts w:cstheme="minorHAnsi"/>
        </w:rPr>
      </w:pPr>
      <w:r>
        <w:rPr>
          <w:rFonts w:cstheme="minorHAnsi"/>
        </w:rPr>
        <w:t>Class -37</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ontserra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A7"/>
    <w:multiLevelType w:val="multilevel"/>
    <w:tmpl w:val="8B362348"/>
    <w:lvl w:ilvl="0">
      <w:start w:val="1"/>
      <w:numFmt w:val="decimal"/>
      <w:lvlText w:val="%1."/>
      <w:lvlJc w:val="left"/>
      <w:pPr>
        <w:ind w:left="720" w:hanging="360"/>
      </w:pPr>
      <w:rPr>
        <w:rFonts w:ascii="Montserrat" w:eastAsia="Montserrat" w:hAnsi="Montserrat" w:cs="Montserrat"/>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460273"/>
    <w:multiLevelType w:val="hybridMultilevel"/>
    <w:tmpl w:val="3506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FBA"/>
    <w:multiLevelType w:val="hybridMultilevel"/>
    <w:tmpl w:val="B092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16A09E3"/>
    <w:multiLevelType w:val="hybridMultilevel"/>
    <w:tmpl w:val="0774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F12B6"/>
    <w:multiLevelType w:val="hybridMultilevel"/>
    <w:tmpl w:val="F914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128CA"/>
    <w:multiLevelType w:val="multilevel"/>
    <w:tmpl w:val="749046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4295D"/>
    <w:multiLevelType w:val="hybridMultilevel"/>
    <w:tmpl w:val="322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52B6A"/>
    <w:multiLevelType w:val="hybridMultilevel"/>
    <w:tmpl w:val="8362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10"/>
  </w:num>
  <w:num w:numId="4">
    <w:abstractNumId w:val="4"/>
  </w:num>
  <w:num w:numId="5">
    <w:abstractNumId w:val="14"/>
  </w:num>
  <w:num w:numId="6">
    <w:abstractNumId w:val="6"/>
  </w:num>
  <w:num w:numId="7">
    <w:abstractNumId w:val="12"/>
  </w:num>
  <w:num w:numId="8">
    <w:abstractNumId w:val="33"/>
  </w:num>
  <w:num w:numId="9">
    <w:abstractNumId w:val="30"/>
  </w:num>
  <w:num w:numId="10">
    <w:abstractNumId w:val="27"/>
  </w:num>
  <w:num w:numId="11">
    <w:abstractNumId w:val="18"/>
  </w:num>
  <w:num w:numId="12">
    <w:abstractNumId w:val="22"/>
  </w:num>
  <w:num w:numId="13">
    <w:abstractNumId w:val="5"/>
  </w:num>
  <w:num w:numId="14">
    <w:abstractNumId w:val="23"/>
  </w:num>
  <w:num w:numId="15">
    <w:abstractNumId w:val="15"/>
  </w:num>
  <w:num w:numId="16">
    <w:abstractNumId w:val="32"/>
  </w:num>
  <w:num w:numId="17">
    <w:abstractNumId w:val="26"/>
  </w:num>
  <w:num w:numId="18">
    <w:abstractNumId w:val="3"/>
  </w:num>
  <w:num w:numId="19">
    <w:abstractNumId w:val="25"/>
  </w:num>
  <w:num w:numId="20">
    <w:abstractNumId w:val="8"/>
  </w:num>
  <w:num w:numId="21">
    <w:abstractNumId w:val="1"/>
  </w:num>
  <w:num w:numId="22">
    <w:abstractNumId w:val="29"/>
  </w:num>
  <w:num w:numId="23">
    <w:abstractNumId w:val="20"/>
  </w:num>
  <w:num w:numId="24">
    <w:abstractNumId w:val="24"/>
  </w:num>
  <w:num w:numId="25">
    <w:abstractNumId w:val="21"/>
  </w:num>
  <w:num w:numId="26">
    <w:abstractNumId w:val="28"/>
  </w:num>
  <w:num w:numId="27">
    <w:abstractNumId w:val="9"/>
  </w:num>
  <w:num w:numId="28">
    <w:abstractNumId w:val="13"/>
  </w:num>
  <w:num w:numId="29">
    <w:abstractNumId w:val="0"/>
  </w:num>
  <w:num w:numId="30">
    <w:abstractNumId w:val="7"/>
  </w:num>
  <w:num w:numId="31">
    <w:abstractNumId w:val="2"/>
  </w:num>
  <w:num w:numId="32">
    <w:abstractNumId w:val="17"/>
  </w:num>
  <w:num w:numId="33">
    <w:abstractNumId w:val="16"/>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0461D"/>
    <w:rsid w:val="00017EAE"/>
    <w:rsid w:val="00044480"/>
    <w:rsid w:val="00096891"/>
    <w:rsid w:val="000C65D1"/>
    <w:rsid w:val="000D20E0"/>
    <w:rsid w:val="00110F06"/>
    <w:rsid w:val="0013740E"/>
    <w:rsid w:val="00153AA4"/>
    <w:rsid w:val="00184DEB"/>
    <w:rsid w:val="001B7F1B"/>
    <w:rsid w:val="002726F3"/>
    <w:rsid w:val="00336210"/>
    <w:rsid w:val="00356BB9"/>
    <w:rsid w:val="003615B5"/>
    <w:rsid w:val="0038243C"/>
    <w:rsid w:val="003C5DBC"/>
    <w:rsid w:val="003D2A71"/>
    <w:rsid w:val="0047458F"/>
    <w:rsid w:val="00492C74"/>
    <w:rsid w:val="004B7C65"/>
    <w:rsid w:val="00500382"/>
    <w:rsid w:val="005328A4"/>
    <w:rsid w:val="00574497"/>
    <w:rsid w:val="00574D0E"/>
    <w:rsid w:val="005E115F"/>
    <w:rsid w:val="006901D1"/>
    <w:rsid w:val="0069032D"/>
    <w:rsid w:val="0079743F"/>
    <w:rsid w:val="00832BEF"/>
    <w:rsid w:val="00861E2F"/>
    <w:rsid w:val="008C0DDE"/>
    <w:rsid w:val="008C16A4"/>
    <w:rsid w:val="009159F8"/>
    <w:rsid w:val="00953C60"/>
    <w:rsid w:val="00955B53"/>
    <w:rsid w:val="009764A8"/>
    <w:rsid w:val="00983F50"/>
    <w:rsid w:val="009A3C4D"/>
    <w:rsid w:val="009B19CB"/>
    <w:rsid w:val="009C71CC"/>
    <w:rsid w:val="00A54E3C"/>
    <w:rsid w:val="00A56328"/>
    <w:rsid w:val="00A57C0D"/>
    <w:rsid w:val="00A85067"/>
    <w:rsid w:val="00A96B51"/>
    <w:rsid w:val="00AB5301"/>
    <w:rsid w:val="00B200EF"/>
    <w:rsid w:val="00B2331B"/>
    <w:rsid w:val="00B25EB6"/>
    <w:rsid w:val="00B7359E"/>
    <w:rsid w:val="00BC6667"/>
    <w:rsid w:val="00C10312"/>
    <w:rsid w:val="00C57A47"/>
    <w:rsid w:val="00C77BAE"/>
    <w:rsid w:val="00C853B4"/>
    <w:rsid w:val="00CA6312"/>
    <w:rsid w:val="00CA672B"/>
    <w:rsid w:val="00CB6329"/>
    <w:rsid w:val="00CF06F8"/>
    <w:rsid w:val="00D31896"/>
    <w:rsid w:val="00D47685"/>
    <w:rsid w:val="00DD1D9D"/>
    <w:rsid w:val="00DE0BDB"/>
    <w:rsid w:val="00E016EB"/>
    <w:rsid w:val="00E16A95"/>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legalguru.com/" TargetMode="External"/><Relationship Id="rId5" Type="http://schemas.openxmlformats.org/officeDocument/2006/relationships/hyperlink" Target="http://meera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cp:lastPrinted>2024-02-19T09:02:00Z</cp:lastPrinted>
  <dcterms:created xsi:type="dcterms:W3CDTF">2024-02-02T08:11:00Z</dcterms:created>
  <dcterms:modified xsi:type="dcterms:W3CDTF">2024-02-21T13:35:00Z</dcterms:modified>
</cp:coreProperties>
</file>